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70" w:rsidRDefault="00D92170" w:rsidP="00D92170">
      <w:pPr>
        <w:pStyle w:val="a6"/>
        <w:rPr>
          <w:rFonts w:eastAsia="Times New Roman"/>
          <w:lang w:eastAsia="ru-RU"/>
        </w:rPr>
      </w:pPr>
    </w:p>
    <w:p w:rsidR="00D92170" w:rsidRDefault="00D92170" w:rsidP="00D92170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Физическое развитие ребенка.</w:t>
      </w:r>
    </w:p>
    <w:p w:rsidR="00D92170" w:rsidRDefault="00D92170" w:rsidP="00D92170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(консультация)</w:t>
      </w:r>
    </w:p>
    <w:p w:rsidR="00D92170" w:rsidRDefault="00D92170" w:rsidP="00D92170">
      <w:pPr>
        <w:pStyle w:val="a6"/>
        <w:rPr>
          <w:rFonts w:eastAsia="Times New Roman"/>
          <w:lang w:eastAsia="ru-RU"/>
        </w:rPr>
      </w:pPr>
    </w:p>
    <w:p w:rsidR="00D92170" w:rsidRDefault="00D92170" w:rsidP="00D92170">
      <w:pPr>
        <w:pStyle w:val="a6"/>
        <w:rPr>
          <w:rFonts w:eastAsia="Times New Roman"/>
          <w:lang w:eastAsia="ru-RU"/>
        </w:rPr>
      </w:pPr>
    </w:p>
    <w:p w:rsidR="00D92170" w:rsidRPr="00D92170" w:rsidRDefault="00D92170" w:rsidP="00D92170">
      <w:pPr>
        <w:pStyle w:val="a6"/>
        <w:rPr>
          <w:rFonts w:eastAsia="Times New Roman"/>
          <w:sz w:val="24"/>
          <w:szCs w:val="24"/>
          <w:lang w:eastAsia="ru-RU"/>
        </w:rPr>
      </w:pPr>
    </w:p>
    <w:p w:rsidR="00D92170" w:rsidRPr="00D92170" w:rsidRDefault="00D92170" w:rsidP="00D92170">
      <w:pPr>
        <w:pStyle w:val="a6"/>
        <w:jc w:val="right"/>
        <w:rPr>
          <w:rFonts w:eastAsia="Times New Roman"/>
          <w:sz w:val="24"/>
          <w:szCs w:val="24"/>
          <w:lang w:eastAsia="ru-RU"/>
        </w:rPr>
      </w:pPr>
      <w:r w:rsidRPr="00D92170">
        <w:rPr>
          <w:rFonts w:eastAsia="Times New Roman"/>
          <w:sz w:val="24"/>
          <w:szCs w:val="24"/>
          <w:lang w:eastAsia="ru-RU"/>
        </w:rPr>
        <w:t xml:space="preserve">Подготовила     инструктор по физическому воспитанию </w:t>
      </w:r>
    </w:p>
    <w:p w:rsidR="00D92170" w:rsidRDefault="00D92170" w:rsidP="00D92170">
      <w:pPr>
        <w:pStyle w:val="a6"/>
        <w:jc w:val="right"/>
        <w:rPr>
          <w:rFonts w:eastAsia="Times New Roman"/>
          <w:lang w:eastAsia="ru-RU"/>
        </w:rPr>
      </w:pPr>
      <w:proofErr w:type="spellStart"/>
      <w:r w:rsidRPr="00D92170">
        <w:rPr>
          <w:rFonts w:eastAsia="Times New Roman"/>
          <w:sz w:val="24"/>
          <w:szCs w:val="24"/>
          <w:lang w:eastAsia="ru-RU"/>
        </w:rPr>
        <w:t>Моховенко</w:t>
      </w:r>
      <w:proofErr w:type="spellEnd"/>
      <w:r w:rsidRPr="00D92170">
        <w:rPr>
          <w:rFonts w:eastAsia="Times New Roman"/>
          <w:sz w:val="24"/>
          <w:szCs w:val="24"/>
          <w:lang w:eastAsia="ru-RU"/>
        </w:rPr>
        <w:t xml:space="preserve"> Е.Н</w:t>
      </w:r>
      <w:r w:rsidR="00BE0468">
        <w:rPr>
          <w:rFonts w:eastAsia="Times New Roman"/>
          <w:lang w:eastAsia="ru-RU"/>
        </w:rPr>
        <w:t>.</w:t>
      </w:r>
      <w:bookmarkStart w:id="0" w:name="_GoBack"/>
      <w:bookmarkEnd w:id="0"/>
    </w:p>
    <w:p w:rsidR="00D92170" w:rsidRDefault="00D92170" w:rsidP="00D92170">
      <w:pPr>
        <w:pStyle w:val="a6"/>
        <w:rPr>
          <w:rFonts w:eastAsia="Times New Roman"/>
          <w:lang w:eastAsia="ru-RU"/>
        </w:rPr>
      </w:pPr>
    </w:p>
    <w:p w:rsidR="00D92170" w:rsidRDefault="00D92170" w:rsidP="00D92170">
      <w:pPr>
        <w:pStyle w:val="a6"/>
        <w:rPr>
          <w:rFonts w:eastAsia="Times New Roman"/>
          <w:lang w:eastAsia="ru-RU"/>
        </w:rPr>
      </w:pPr>
    </w:p>
    <w:p w:rsidR="00D92170" w:rsidRDefault="00D92170" w:rsidP="00D92170">
      <w:pPr>
        <w:pStyle w:val="a6"/>
        <w:rPr>
          <w:rFonts w:eastAsia="Times New Roman"/>
          <w:lang w:eastAsia="ru-RU"/>
        </w:rPr>
      </w:pPr>
    </w:p>
    <w:p w:rsidR="00CD4771" w:rsidRPr="00D92170" w:rsidRDefault="00CD4771" w:rsidP="00D92170">
      <w:pPr>
        <w:pStyle w:val="a6"/>
        <w:jc w:val="center"/>
        <w:rPr>
          <w:rFonts w:eastAsia="Times New Roman"/>
          <w:sz w:val="28"/>
          <w:szCs w:val="28"/>
          <w:lang w:eastAsia="ru-RU"/>
        </w:rPr>
      </w:pPr>
      <w:r w:rsidRPr="00D92170">
        <w:rPr>
          <w:rFonts w:eastAsia="Times New Roman"/>
          <w:sz w:val="28"/>
          <w:szCs w:val="28"/>
          <w:lang w:eastAsia="ru-RU"/>
        </w:rPr>
        <w:t>«</w:t>
      </w:r>
      <w:r w:rsidRPr="00D92170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Если хочешь быть сильным — бегай,</w:t>
      </w:r>
    </w:p>
    <w:p w:rsidR="00CD4771" w:rsidRPr="00D92170" w:rsidRDefault="00CD4771" w:rsidP="00D92170">
      <w:pPr>
        <w:pStyle w:val="a6"/>
        <w:jc w:val="center"/>
        <w:rPr>
          <w:rFonts w:eastAsia="Times New Roman"/>
          <w:sz w:val="28"/>
          <w:szCs w:val="28"/>
          <w:lang w:eastAsia="ru-RU"/>
        </w:rPr>
      </w:pPr>
      <w:r w:rsidRPr="00D92170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хочешь быть красивым — бегай,</w:t>
      </w:r>
    </w:p>
    <w:p w:rsidR="00CD4771" w:rsidRPr="00D92170" w:rsidRDefault="00CD4771" w:rsidP="00D92170">
      <w:pPr>
        <w:pStyle w:val="a6"/>
        <w:jc w:val="center"/>
        <w:rPr>
          <w:rFonts w:eastAsia="Times New Roman"/>
          <w:sz w:val="28"/>
          <w:szCs w:val="28"/>
          <w:lang w:eastAsia="ru-RU"/>
        </w:rPr>
      </w:pPr>
      <w:r w:rsidRPr="00D92170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хочешь быть умным — бегай»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BC902F" wp14:editId="27F43D28">
            <wp:extent cx="6098540" cy="3427095"/>
            <wp:effectExtent l="0" t="0" r="0" b="1905"/>
            <wp:docPr id="1" name="Рисунок 1" descr="Физическое развитие детей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ое развитие детей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7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быть умным — бегай! (так говорили древние греки)</w:t>
      </w:r>
    </w:p>
    <w:p w:rsid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Выдающийся педагог-новатор, автор удивительной методики умственного и физического развития детей с самого раннего возраста, Борис Никитин, развил мысль древних греков, добавив в пословицу свои мысли: «Хочешь быть сильным — бегай всю жизнь, хочешь быть красивым — бегай всю юность, хочешь</w:t>
      </w:r>
      <w:r w:rsidR="00D9217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быть умным — бегай с рождения</w:t>
      </w:r>
    </w:p>
    <w:p w:rsid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4771" w:rsidRPr="00CD4771" w:rsidRDefault="00CD4771" w:rsidP="00CD47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Особенности физического развития детей с рождения до года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A327A" wp14:editId="2E4F4917">
            <wp:extent cx="6098540" cy="3045460"/>
            <wp:effectExtent l="0" t="0" r="0" b="2540"/>
            <wp:docPr id="2" name="Рисунок 2" descr="физическое развитие детей раннего возраста от 0 до 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ическое развитие детей раннего возраста от 0 до 1 г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 первый год жизни реб</w:t>
      </w:r>
      <w:r w:rsidRPr="00CD47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 очень быстро развивается физически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Физическое развитие детей раннего возраста. Развитие ребенка происходит гармонично и последовательно.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Новорожденный ребенок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Новорожденный</w:t>
      </w: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имеет врожденные безусловные рефлексы: сосательный, хватательный, ползания и другие (о врожденных рефлексах Вы можете посмотреть  </w:t>
      </w:r>
      <w:hyperlink r:id="rId8" w:anchor="i-4" w:history="1">
        <w:r w:rsidRPr="00CD4771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ЗДЕСЬ</w:t>
        </w:r>
      </w:hyperlink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 Движения рук, ног, глаз спонтанные, неупорядоченные и нескоординированные. Двигается новорожденный всем телом.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30DBCD" wp14:editId="266D01EB">
            <wp:extent cx="6098540" cy="3689350"/>
            <wp:effectExtent l="0" t="0" r="0" b="6350"/>
            <wp:docPr id="3" name="Рисунок 3" descr="физическое развитие детей раннего возраста: новорожден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ческое развитие детей раннего возраста: новорожден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В один месяц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первый месяц, малыш, лежа на животе, уже пытается приподнимать голову и удерживать несколько секунд.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33167" wp14:editId="09DB15C6">
            <wp:extent cx="6098540" cy="4047490"/>
            <wp:effectExtent l="0" t="0" r="0" b="0"/>
            <wp:docPr id="4" name="Рисунок 4" descr="физическое развитие детей раннего возраста: 1  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зическое развитие детей раннего возраста: 1  меся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В два месяца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 второй месяц ребенок может повернуть голову на ваш голос и даже может улыбнуться в ответ на вашу улыбку. Может удерживать предмет, вложенный в ручку минуту – две.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F6B8CA" wp14:editId="711BC0E6">
            <wp:extent cx="6098540" cy="3768725"/>
            <wp:effectExtent l="0" t="0" r="0" b="3175"/>
            <wp:docPr id="5" name="Рисунок 5" descr="физическое развитие детей раннего возраста: 2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зическое развитие детей раннего возраста: 2 меся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В три месяца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третий месяц происходит так называемый «комплекс оживления». Ребенок пытается отрывать плечи от поверхности, начинает сначала упираться на предплечья, затем на ладони. Вместе с этим начинает поворачивать голову, затем плечи, это подготовка к перевороту. Ребенок начинает </w:t>
      </w:r>
      <w:proofErr w:type="spellStart"/>
      <w:proofErr w:type="gram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гулить</w:t>
      </w:r>
      <w:proofErr w:type="spellEnd"/>
      <w:proofErr w:type="gram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пытаться отвечать вам.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E2DE0" wp14:editId="2662BFCC">
            <wp:extent cx="6098540" cy="3204210"/>
            <wp:effectExtent l="0" t="0" r="0" b="0"/>
            <wp:docPr id="6" name="Рисунок 6" descr="физическое развитие детей раннего возраста: 3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зическое развитие детей раннего возраста: 3 месяц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В четыре месяца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Физическое развитие детей раннего возраста. В четыре месяца ребенок может уже самостоятельно перевернуться со спины на живот, долго удерживать погремушку в руках (появляются любимые и нелюбимые игрушки). В это время ребенок начинает все предметы тянуть в рот и исследовать их таким образом.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В это же время начинает работу нижняя часть тела, первые попытки ползания. Руки и ноги крепнут, ребенок пытается ползать по-пластунски.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77451" wp14:editId="7FF60264">
            <wp:extent cx="6098540" cy="4031615"/>
            <wp:effectExtent l="0" t="0" r="0" b="6985"/>
            <wp:docPr id="7" name="Рисунок 7" descr="физическое развитие детей раннего возраста: 4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зическое развитие детей раннего возраста: 4 меся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В пять месяцев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На пятый месяц ребенок делает попытки садиться. Но пока сидеть без поддержки взрослого не может, спина еще слабая. Активно имитирует звуки взрослых, </w:t>
      </w:r>
      <w:proofErr w:type="spell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гулит</w:t>
      </w:r>
      <w:proofErr w:type="spell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A0AF7" wp14:editId="76E3A3FB">
            <wp:extent cx="6098540" cy="3832225"/>
            <wp:effectExtent l="0" t="0" r="0" b="0"/>
            <wp:docPr id="8" name="Рисунок 8" descr="физическое развитие детей раннего возраста: 5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зическое развитие детей раннего возраста: 5 месяце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сесть в пять месяцев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lastRenderedPageBreak/>
        <w:t>В шесть месяцев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r w:rsidRPr="00CD477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шесть месяцев ребенок самостоятельно садится, пытается ползать на четвереньках, учится произносить элементарные слоги, произношение которых похожи на сосательные движения губ и рта: </w:t>
      </w:r>
      <w:proofErr w:type="spellStart"/>
      <w:proofErr w:type="gram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ма-ма</w:t>
      </w:r>
      <w:proofErr w:type="spellEnd"/>
      <w:proofErr w:type="gram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т.д.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Малыш меньше спит, физическая активность увеличивается. Активно тянет ручки к маме, крепко хватает игрушки обеими руками. Происходит быстрое развитие мелкой моторики, бросает игрушки на пол и смотрит, что с ними произойдет.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шесть месяцев </w:t>
      </w:r>
      <w:hyperlink r:id="rId15" w:anchor="i-2" w:history="1">
        <w:r w:rsidRPr="00CD4771">
          <w:rPr>
            <w:rFonts w:ascii="Tahoma" w:eastAsia="Times New Roman" w:hAnsi="Tahoma" w:cs="Tahoma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вводят первый прикорм </w:t>
        </w:r>
      </w:hyperlink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(овощное пюре и кашу). </w:t>
      </w:r>
      <w:proofErr w:type="spell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Прорезаваются</w:t>
      </w:r>
      <w:proofErr w:type="spell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первые зубы, сначала появляются 2 </w:t>
      </w:r>
      <w:proofErr w:type="gram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нижних</w:t>
      </w:r>
      <w:proofErr w:type="gram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средних резца.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702D9" wp14:editId="3D34FE12">
            <wp:extent cx="6098540" cy="4556125"/>
            <wp:effectExtent l="0" t="0" r="0" b="0"/>
            <wp:docPr id="9" name="Рисунок 9" descr="физическое развитие детей раннего возраста: 6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зическое развитие детей раннего возраста: 6 месяце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 семь месяцев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Во время седьмого месяца жизни ребенок свободно ползает, в положении сидя может выпрямлять и наклонять вперед туловище, старается воспринимать, понимать и запоминать слова. Расстраивается, когда теряет игрушку из виду и ищет ее. </w:t>
      </w:r>
      <w:proofErr w:type="gram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Умеет перемещать пищу из передней части рта в заднюю и как следствие лучше глотает.</w:t>
      </w:r>
      <w:proofErr w:type="gramEnd"/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0FFF33" wp14:editId="10BE3454">
            <wp:extent cx="6098540" cy="4055110"/>
            <wp:effectExtent l="0" t="0" r="0" b="2540"/>
            <wp:docPr id="10" name="Рисунок 10" descr="физическое развитие детей раннего возраста: 7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зическое развитие детей раннего возраста: 7 месяце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 восемь месяцев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восемь месяцев, малыш  поднимается на колени у опоры, затем на ножки и начинает ходить вдоль опоры приставными шагами. Спина окрепла. Сейчас самое время познакомить ребенка с горшком.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B4F68B" wp14:editId="7362D423">
            <wp:extent cx="6098540" cy="4429125"/>
            <wp:effectExtent l="0" t="0" r="0" b="9525"/>
            <wp:docPr id="11" name="Рисунок 11" descr="физическое развитие детей раннего возраста: восемь месяцев ходит держась за оп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зическое развитие детей раннего возраста: восемь месяцев ходит держась за опор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 </w:t>
      </w: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девять месяцев</w:t>
      </w: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Ребенок начинает разворачиваться от опоры, держась одной рукой, отходит вперед самостоятельно</w:t>
      </w:r>
      <w:r w:rsidRPr="00CD4771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ходит, держась за пальцы взрослого, знает свое имя, может выполнять простые просьбы. Удерживает предметы большим и указательным пальцами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686A7D" wp14:editId="01CA033F">
            <wp:extent cx="6098540" cy="4190365"/>
            <wp:effectExtent l="0" t="0" r="0" b="635"/>
            <wp:docPr id="12" name="Рисунок 12" descr="физическое развитие детей раннего возраста: ребенок ходит, держась за пальцы взрос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зическое развитие детей раннего возраста: ребенок ходит, держась за пальцы взрослог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В десять месяцев</w:t>
      </w: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Малыш может самостоятельно подниматься и стоять без помощи посторонних, начинает произносить простые слова, не отдает понравившуюся игрушку, по просьбе взрослого ищет знакомый предмет. Появляются 2 </w:t>
      </w:r>
      <w:proofErr w:type="gram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верхних</w:t>
      </w:r>
      <w:proofErr w:type="gram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боковых резца.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девять месяцев малыш уже понимает свои нужды и может проявлять самостоятельность: брать горшок когда нужно, ну и </w:t>
      </w:r>
      <w:proofErr w:type="gramStart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шалить</w:t>
      </w:r>
      <w:proofErr w:type="gramEnd"/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конечно!</w:t>
      </w:r>
    </w:p>
    <w:p w:rsidR="00CD4771" w:rsidRPr="00CD4771" w:rsidRDefault="00CD4771" w:rsidP="00CD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FAFBF" wp14:editId="3595F260">
            <wp:extent cx="6098540" cy="3792855"/>
            <wp:effectExtent l="0" t="0" r="0" b="0"/>
            <wp:docPr id="13" name="Рисунок 13" descr="https://psypedprofi.ru/wp-content/uploads/2019/03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ypedprofi.ru/wp-content/uploads/2019/03/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В </w:t>
      </w: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одиннадцать месяцев</w:t>
      </w:r>
      <w:r w:rsidRPr="00CD47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</w:t>
      </w:r>
    </w:p>
    <w:p w:rsidR="00CD4771" w:rsidRPr="00CD4771" w:rsidRDefault="00CD4771" w:rsidP="00CD47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477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Физическое развитие детей раннего возраста. Ребенок уже знает название многих предметов и частей своего тела, мелкая моторика хорошо развита, свободно ориентируется в пространстве, продолжает пытаться делать самостоятельные шаги.</w:t>
      </w:r>
    </w:p>
    <w:p w:rsidR="00D244F7" w:rsidRDefault="00CD4771" w:rsidP="00CD4771">
      <w:r w:rsidRPr="00CD4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D61BE" wp14:editId="21DBB421">
            <wp:extent cx="6098540" cy="3848735"/>
            <wp:effectExtent l="0" t="0" r="0" b="0"/>
            <wp:docPr id="14" name="Рисунок 14" descr="первые шаги в одиннадцать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рвые шаги в одиннадцать месяце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03C2"/>
    <w:multiLevelType w:val="multilevel"/>
    <w:tmpl w:val="A6D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4E"/>
    <w:rsid w:val="0097254E"/>
    <w:rsid w:val="00BE0468"/>
    <w:rsid w:val="00CD4771"/>
    <w:rsid w:val="00D244F7"/>
    <w:rsid w:val="00D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217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D92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92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217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D92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92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260">
          <w:blockQuote w:val="1"/>
          <w:marLeft w:val="0"/>
          <w:marRight w:val="0"/>
          <w:marTop w:val="0"/>
          <w:marBottom w:val="240"/>
          <w:divBdr>
            <w:top w:val="none" w:sz="0" w:space="0" w:color="3FA3C1"/>
            <w:left w:val="single" w:sz="18" w:space="12" w:color="3FA3C1"/>
            <w:bottom w:val="none" w:sz="0" w:space="0" w:color="3FA3C1"/>
            <w:right w:val="none" w:sz="0" w:space="12" w:color="3FA3C1"/>
          </w:divBdr>
        </w:div>
        <w:div w:id="80374260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pedprofi.ru/fiziologicheskie-osobennosti-novorozhdennogo-rebenka.html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zdorovyi-stol.ru/chem-kormit-rebenka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2020-07-08T06:42:00Z</dcterms:created>
  <dcterms:modified xsi:type="dcterms:W3CDTF">2020-07-08T06:58:00Z</dcterms:modified>
</cp:coreProperties>
</file>