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75" w:rsidRPr="005926F2" w:rsidRDefault="00440CB0" w:rsidP="00440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F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524EC" w:rsidRPr="005926F2" w:rsidRDefault="005926F2" w:rsidP="00B524EC">
      <w:pPr>
        <w:pStyle w:val="a3"/>
        <w:ind w:left="0"/>
        <w:jc w:val="center"/>
        <w:rPr>
          <w:b/>
          <w:sz w:val="28"/>
          <w:szCs w:val="28"/>
        </w:rPr>
      </w:pPr>
      <w:bookmarkStart w:id="0" w:name="_GoBack"/>
      <w:proofErr w:type="gramStart"/>
      <w:r w:rsidRPr="005926F2">
        <w:rPr>
          <w:b/>
          <w:sz w:val="28"/>
          <w:szCs w:val="28"/>
        </w:rPr>
        <w:t>о</w:t>
      </w:r>
      <w:r w:rsidR="00B524EC" w:rsidRPr="005926F2">
        <w:rPr>
          <w:b/>
          <w:sz w:val="28"/>
          <w:szCs w:val="28"/>
        </w:rPr>
        <w:t xml:space="preserve">  недопущении</w:t>
      </w:r>
      <w:proofErr w:type="gramEnd"/>
      <w:r w:rsidR="00B524EC" w:rsidRPr="005926F2">
        <w:rPr>
          <w:b/>
          <w:sz w:val="28"/>
          <w:szCs w:val="28"/>
        </w:rPr>
        <w:t xml:space="preserve"> пользования несовершеннолетними пневматическим и другими видами оружия, об уголовной ответственности родителе</w:t>
      </w:r>
      <w:r>
        <w:rPr>
          <w:b/>
          <w:sz w:val="28"/>
          <w:szCs w:val="28"/>
        </w:rPr>
        <w:t>й за несоблюдение данных правил</w:t>
      </w:r>
    </w:p>
    <w:bookmarkEnd w:id="0"/>
    <w:p w:rsidR="00B524EC" w:rsidRPr="005926F2" w:rsidRDefault="00BF7143" w:rsidP="00440CB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26F2">
        <w:rPr>
          <w:rFonts w:ascii="Times New Roman" w:hAnsi="Times New Roman" w:cs="Times New Roman"/>
          <w:b/>
          <w:sz w:val="24"/>
          <w:szCs w:val="28"/>
        </w:rPr>
        <w:t>Уважаемые ро</w:t>
      </w:r>
      <w:r w:rsidR="005926F2" w:rsidRPr="005926F2">
        <w:rPr>
          <w:rFonts w:ascii="Times New Roman" w:hAnsi="Times New Roman" w:cs="Times New Roman"/>
          <w:b/>
          <w:sz w:val="24"/>
          <w:szCs w:val="28"/>
        </w:rPr>
        <w:t>дители (законные представители)!</w:t>
      </w:r>
    </w:p>
    <w:p w:rsidR="00BF7143" w:rsidRPr="005926F2" w:rsidRDefault="00BF7143" w:rsidP="00BF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26F2">
        <w:rPr>
          <w:rFonts w:ascii="Times New Roman" w:hAnsi="Times New Roman" w:cs="Times New Roman"/>
          <w:b/>
          <w:sz w:val="20"/>
          <w:szCs w:val="20"/>
        </w:rPr>
        <w:t>Если у Вас имеется в наличие</w:t>
      </w:r>
      <w:r w:rsidRPr="005926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26F2">
        <w:rPr>
          <w:rFonts w:ascii="Times New Roman" w:hAnsi="Times New Roman" w:cs="Times New Roman"/>
          <w:b/>
          <w:sz w:val="20"/>
          <w:szCs w:val="20"/>
        </w:rPr>
        <w:t xml:space="preserve">огнестрельное оружие, а также пневматическое оружие, то Вам необходимо соблюдать требования к его хранению, ношению, применению в соответствии с Федеральным законом «Об оружии»: </w:t>
      </w:r>
    </w:p>
    <w:p w:rsidR="00BF7143" w:rsidRPr="005926F2" w:rsidRDefault="00B524EC" w:rsidP="00BF7143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sz w:val="20"/>
          <w:szCs w:val="20"/>
        </w:rPr>
      </w:pPr>
      <w:r w:rsidRPr="005926F2">
        <w:rPr>
          <w:sz w:val="20"/>
          <w:szCs w:val="20"/>
        </w:rPr>
        <w:t>Хранение огнестрельного оружия и патронов к нему разрешается гражданам, получившим в органах внутренних дел разрешения на хранение или хранение и ношение оружия.</w:t>
      </w:r>
    </w:p>
    <w:p w:rsidR="00BF7143" w:rsidRPr="005926F2" w:rsidRDefault="00B524EC" w:rsidP="00BF7143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sz w:val="20"/>
          <w:szCs w:val="20"/>
        </w:rPr>
      </w:pPr>
      <w:r w:rsidRPr="005926F2">
        <w:rPr>
          <w:sz w:val="20"/>
          <w:szCs w:val="20"/>
        </w:rPr>
        <w:t xml:space="preserve">Принадлежащие гражданам Российской Федерации оружие и патроны должны храниться по месту их проживания </w:t>
      </w:r>
      <w:r w:rsidRPr="005926F2">
        <w:rPr>
          <w:b/>
          <w:sz w:val="20"/>
          <w:szCs w:val="20"/>
        </w:rPr>
        <w:t>с соблюдением условий, обеспечивающих их сохранность, безопасность хранения и исключающих доступ к нему лиц,</w:t>
      </w:r>
      <w:r w:rsidRPr="005926F2">
        <w:rPr>
          <w:sz w:val="20"/>
          <w:szCs w:val="20"/>
        </w:rPr>
        <w:t xml:space="preserve"> в запирающихся на замок сейфах или металлических шкафах, ящиках из высокопрочных материалов.</w:t>
      </w:r>
    </w:p>
    <w:p w:rsidR="00BF7143" w:rsidRPr="005926F2" w:rsidRDefault="00B524EC" w:rsidP="00BF7143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sz w:val="20"/>
          <w:szCs w:val="20"/>
        </w:rPr>
      </w:pPr>
      <w:r w:rsidRPr="005926F2">
        <w:rPr>
          <w:sz w:val="20"/>
          <w:szCs w:val="20"/>
        </w:rPr>
        <w:t xml:space="preserve">За незаконное приобретение, передачу, сбыт, хранение, перевозку или ношение оружия и патронов к нему, а также небрежное хранение огнестрельного оружия виновные лица привлекаются </w:t>
      </w:r>
      <w:r w:rsidRPr="005926F2">
        <w:rPr>
          <w:b/>
          <w:sz w:val="20"/>
          <w:szCs w:val="20"/>
        </w:rPr>
        <w:t>к уголовной ответственности по ст.ст.222, 224 Уголовного кодекса Российской Федерации.</w:t>
      </w:r>
      <w:r w:rsidRPr="005926F2">
        <w:rPr>
          <w:sz w:val="20"/>
          <w:szCs w:val="20"/>
        </w:rPr>
        <w:t xml:space="preserve"> В случае утраты или хищения оружия его владелец обязан немедленно сообщить об этом в орган внутренних дел. </w:t>
      </w:r>
    </w:p>
    <w:p w:rsidR="00B524EC" w:rsidRPr="005926F2" w:rsidRDefault="00B524EC" w:rsidP="00BF7143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sz w:val="20"/>
          <w:szCs w:val="20"/>
        </w:rPr>
      </w:pPr>
      <w:r w:rsidRPr="005926F2">
        <w:rPr>
          <w:sz w:val="20"/>
          <w:szCs w:val="20"/>
        </w:rPr>
        <w:t xml:space="preserve">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иные тяжкие последствия. При этом применение оружия в состоянии необходимой обороны не должно причинить вред третьим лицам. </w:t>
      </w:r>
      <w:r w:rsidRPr="005926F2">
        <w:rPr>
          <w:b/>
          <w:sz w:val="20"/>
          <w:szCs w:val="20"/>
        </w:rPr>
        <w:t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или группового нападения.</w:t>
      </w:r>
    </w:p>
    <w:p w:rsidR="00BF7143" w:rsidRPr="005926F2" w:rsidRDefault="00BF7143" w:rsidP="00BF7143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jc w:val="both"/>
        <w:rPr>
          <w:sz w:val="20"/>
          <w:szCs w:val="20"/>
        </w:rPr>
      </w:pPr>
      <w:r w:rsidRPr="005926F2">
        <w:rPr>
          <w:b/>
          <w:sz w:val="20"/>
          <w:szCs w:val="20"/>
        </w:rPr>
        <w:t xml:space="preserve">Запрещается использовать </w:t>
      </w:r>
      <w:r w:rsidR="00187859" w:rsidRPr="005926F2">
        <w:rPr>
          <w:b/>
          <w:sz w:val="20"/>
          <w:szCs w:val="20"/>
        </w:rPr>
        <w:t>огнестрельное оружие, а также холодное оружие  НЕСОВЕРШЕННОЛЕТНИМ гражданам РФ так, как его применение может привести уголовной ответственности.</w:t>
      </w:r>
    </w:p>
    <w:p w:rsidR="00C328A3" w:rsidRPr="005926F2" w:rsidRDefault="00C328A3" w:rsidP="00187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Уголовная ответственность несовершеннолетних</w:t>
      </w:r>
    </w:p>
    <w:p w:rsidR="00187859" w:rsidRPr="005926F2" w:rsidRDefault="00187859" w:rsidP="00187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C328A3" w:rsidRPr="005926F2" w:rsidRDefault="00C328A3" w:rsidP="00C32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Уголовной ответственности подлежит лицо, достигшее ко времени совершения 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 xml:space="preserve">преступления </w:t>
      </w:r>
      <w:r w:rsidRPr="005926F2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ja-JP"/>
        </w:rPr>
        <w:t>шестнадцатилетнего возраста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 xml:space="preserve">. Лица, достигшие ко времени совершения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преступления </w:t>
      </w:r>
      <w:r w:rsidRPr="005926F2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четырнадцатилетнего возраста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, подлежат уголовной ответственности за: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убийство (ст.105),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умышленное причинение тяжкого вреда здоровью (ст. 111),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умышленное причинение средней тяжести вреда здоровью (ст. 112),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грабеж (ст.161),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разбой (ст. 162),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вымогательство (ст. 163),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неправомерное завладение автомобилем или иным транспортным средством </w:t>
      </w:r>
      <w:r w:rsidRPr="005926F2">
        <w:rPr>
          <w:spacing w:val="-2"/>
          <w:sz w:val="20"/>
          <w:szCs w:val="20"/>
          <w:lang w:eastAsia="ja-JP"/>
        </w:rPr>
        <w:t>без цели хищения (ст. 166),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pacing w:val="-2"/>
          <w:sz w:val="20"/>
          <w:szCs w:val="20"/>
          <w:lang w:eastAsia="ja-JP"/>
        </w:rPr>
        <w:t xml:space="preserve">умышленные уничтожение или повреждение имущества при </w:t>
      </w:r>
      <w:r w:rsidRPr="005926F2">
        <w:rPr>
          <w:sz w:val="20"/>
          <w:szCs w:val="20"/>
          <w:lang w:eastAsia="ja-JP"/>
        </w:rPr>
        <w:t xml:space="preserve">отягчающих обстоятельствах (ст. 167ч.2),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терроризм (ст.205),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захват заложника (ст.206), </w:t>
      </w:r>
    </w:p>
    <w:p w:rsidR="00C328A3" w:rsidRPr="005926F2" w:rsidRDefault="00C328A3" w:rsidP="001878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>хулиганство при отягчающих обстоятельствах (ст.213ч.ч.2 и 3).</w:t>
      </w:r>
    </w:p>
    <w:p w:rsidR="00C328A3" w:rsidRPr="005926F2" w:rsidRDefault="00C328A3" w:rsidP="00C32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>специальное учебно-воспитательное учреждение закрытого типа</w:t>
      </w:r>
      <w:r w:rsidR="00187859"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>.</w:t>
      </w:r>
    </w:p>
    <w:p w:rsidR="00C328A3" w:rsidRPr="005926F2" w:rsidRDefault="00187859" w:rsidP="005926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 xml:space="preserve"> </w:t>
      </w: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ab/>
        <w:t>Например,</w:t>
      </w:r>
    </w:p>
    <w:p w:rsidR="00C328A3" w:rsidRPr="005926F2" w:rsidRDefault="00C328A3" w:rsidP="00C32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>Ст.213 УК РФ</w:t>
      </w:r>
      <w:r w:rsidRPr="005926F2">
        <w:rPr>
          <w:rFonts w:ascii="Times New Roman" w:eastAsia="Times New Roman" w:hAnsi="Times New Roman" w:cs="Times New Roman"/>
          <w:spacing w:val="-3"/>
          <w:sz w:val="20"/>
          <w:szCs w:val="20"/>
          <w:lang w:eastAsia="ja-JP"/>
        </w:rPr>
        <w:t xml:space="preserve"> - </w:t>
      </w: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>Хулиганство,</w:t>
      </w:r>
      <w:r w:rsidRPr="005926F2">
        <w:rPr>
          <w:rFonts w:ascii="Times New Roman" w:eastAsia="Times New Roman" w:hAnsi="Times New Roman" w:cs="Times New Roman"/>
          <w:spacing w:val="-3"/>
          <w:sz w:val="20"/>
          <w:szCs w:val="20"/>
          <w:lang w:eastAsia="ja-JP"/>
        </w:rPr>
        <w:t xml:space="preserve"> т.е. грубое нарушение общественного порядка,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выражающее явное неуважение к обществу, совершенное </w:t>
      </w:r>
      <w:r w:rsidRPr="005926F2">
        <w:rPr>
          <w:rFonts w:ascii="Times New Roman" w:eastAsia="Times New Roman" w:hAnsi="Times New Roman" w:cs="Times New Roman"/>
          <w:b/>
          <w:i/>
          <w:spacing w:val="-10"/>
          <w:sz w:val="20"/>
          <w:szCs w:val="20"/>
          <w:lang w:eastAsia="ja-JP"/>
        </w:rPr>
        <w:t xml:space="preserve">с применением оружия или </w:t>
      </w:r>
      <w:r w:rsidRPr="005926F2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eastAsia="ja-JP"/>
        </w:rPr>
        <w:t>предметов, используемых в качестве оружия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 - наказывается обязательными работами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на срок от 180 до 240 часов, либо исправительными работами на срок от 1 года до 2 лет,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либо лишением свободы на срок от 5 до 7 лет.</w:t>
      </w:r>
    </w:p>
    <w:p w:rsidR="00C328A3" w:rsidRPr="005926F2" w:rsidRDefault="00187859" w:rsidP="00187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  <w:t>Для родителей (законных представителей)</w:t>
      </w:r>
    </w:p>
    <w:p w:rsidR="00B524EC" w:rsidRPr="005926F2" w:rsidRDefault="00C328A3" w:rsidP="005926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6F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  <w:t xml:space="preserve">Ст.156 </w:t>
      </w:r>
      <w:r w:rsidRPr="005926F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ja-JP"/>
        </w:rPr>
        <w:t>УК РФ</w:t>
      </w:r>
      <w:r w:rsidRPr="005926F2">
        <w:rPr>
          <w:rFonts w:ascii="Times New Roman" w:eastAsia="Times New Roman" w:hAnsi="Times New Roman" w:cs="Times New Roman"/>
          <w:spacing w:val="-6"/>
          <w:sz w:val="20"/>
          <w:szCs w:val="20"/>
          <w:lang w:eastAsia="ja-JP"/>
        </w:rPr>
        <w:t xml:space="preserve"> - </w:t>
      </w:r>
      <w:r w:rsidRPr="005926F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ja-JP"/>
        </w:rPr>
        <w:t>Неисполнение или ненадлежащее исполнение обязанностей</w:t>
      </w:r>
      <w:r w:rsidRPr="005926F2">
        <w:rPr>
          <w:rFonts w:ascii="Times New Roman" w:eastAsia="Times New Roman" w:hAnsi="Times New Roman" w:cs="Times New Roman"/>
          <w:spacing w:val="-6"/>
          <w:sz w:val="20"/>
          <w:szCs w:val="20"/>
          <w:lang w:eastAsia="ja-JP"/>
        </w:rPr>
        <w:t xml:space="preserve"> по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воспитанию несовершеннолетнего родителем или иным лицом, на которое возложены 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эти обязанности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- наказывается штрафом, </w:t>
      </w:r>
      <w:r w:rsidRPr="005926F2">
        <w:rPr>
          <w:rFonts w:ascii="Times New Roman" w:eastAsia="Times New Roman" w:hAnsi="Times New Roman" w:cs="Times New Roman"/>
          <w:spacing w:val="-12"/>
          <w:sz w:val="20"/>
          <w:szCs w:val="20"/>
          <w:lang w:eastAsia="ja-JP"/>
        </w:rPr>
        <w:t xml:space="preserve">либо лишением права занимать определенные должности или заниматься определенной 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деятельностью на срок до трех лет, либо обязательными работами на срок до ста </w:t>
      </w:r>
      <w:r w:rsidRPr="005926F2">
        <w:rPr>
          <w:rFonts w:ascii="Times New Roman" w:eastAsia="Times New Roman" w:hAnsi="Times New Roman" w:cs="Times New Roman"/>
          <w:spacing w:val="-9"/>
          <w:sz w:val="20"/>
          <w:szCs w:val="20"/>
          <w:lang w:eastAsia="ja-JP"/>
        </w:rPr>
        <w:t xml:space="preserve">восьмидесяти часов, либо исправительными работами на срок до одного года, либо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ограничением свободы на срок до трех лет.</w:t>
      </w:r>
    </w:p>
    <w:sectPr w:rsidR="00B524EC" w:rsidRPr="005926F2" w:rsidSect="0018785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378"/>
    <w:multiLevelType w:val="hybridMultilevel"/>
    <w:tmpl w:val="D3E8F4D8"/>
    <w:lvl w:ilvl="0" w:tplc="24B493D4">
      <w:start w:val="1"/>
      <w:numFmt w:val="bullet"/>
      <w:lvlText w:val="4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D6A0B"/>
    <w:multiLevelType w:val="hybridMultilevel"/>
    <w:tmpl w:val="0CD6F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4E29"/>
    <w:multiLevelType w:val="hybridMultilevel"/>
    <w:tmpl w:val="A2261B38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 w15:restartNumberingAfterBreak="0">
    <w:nsid w:val="67D7773E"/>
    <w:multiLevelType w:val="hybridMultilevel"/>
    <w:tmpl w:val="928EB4A4"/>
    <w:lvl w:ilvl="0" w:tplc="24B493D4">
      <w:start w:val="1"/>
      <w:numFmt w:val="bullet"/>
      <w:lvlText w:val="4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150A9"/>
    <w:multiLevelType w:val="hybridMultilevel"/>
    <w:tmpl w:val="5D0E4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B0"/>
    <w:rsid w:val="00187859"/>
    <w:rsid w:val="002502CC"/>
    <w:rsid w:val="00390475"/>
    <w:rsid w:val="00440CB0"/>
    <w:rsid w:val="005926F2"/>
    <w:rsid w:val="00B524EC"/>
    <w:rsid w:val="00BF7143"/>
    <w:rsid w:val="00C3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6F21-C1E0-4A7D-B051-13368FB1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вцйв</cp:lastModifiedBy>
  <cp:revision>2</cp:revision>
  <dcterms:created xsi:type="dcterms:W3CDTF">2025-06-03T06:52:00Z</dcterms:created>
  <dcterms:modified xsi:type="dcterms:W3CDTF">2025-06-03T06:52:00Z</dcterms:modified>
</cp:coreProperties>
</file>